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68A" w:rsidRPr="00DB58C3" w:rsidRDefault="00DB58C3" w:rsidP="00DB58C3">
      <w:pPr>
        <w:jc w:val="center"/>
      </w:pPr>
      <w:r w:rsidRPr="00A27171">
        <w:rPr>
          <w:rFonts w:ascii="Roboto" w:hAnsi="Roboto"/>
          <w:b/>
          <w:bCs/>
          <w:color w:val="FF0000"/>
          <w:sz w:val="36"/>
          <w:szCs w:val="36"/>
          <w:shd w:val="clear" w:color="auto" w:fill="FFFFFF"/>
        </w:rPr>
        <w:t>Etik Davranış İlkeleri</w:t>
      </w:r>
      <w:r w:rsidRPr="00A27171">
        <w:rPr>
          <w:rFonts w:ascii="Roboto" w:hAnsi="Roboto"/>
          <w:color w:val="4F4F4F"/>
        </w:rPr>
        <w:br/>
      </w:r>
      <w:r>
        <w:rPr>
          <w:rFonts w:ascii="Roboto" w:hAnsi="Roboto"/>
          <w:color w:val="4F4F4F"/>
        </w:rPr>
        <w:br/>
      </w:r>
      <w:r>
        <w:rPr>
          <w:rFonts w:ascii="Roboto" w:hAnsi="Roboto"/>
          <w:b/>
          <w:bCs/>
          <w:color w:val="4F4F4F"/>
          <w:shd w:val="clear" w:color="auto" w:fill="FFFFFF"/>
        </w:rPr>
        <w:t>- Görevin yerine getirilmesinde kamu hizmeti bilinci:</w:t>
      </w:r>
      <w:r>
        <w:rPr>
          <w:rFonts w:ascii="Roboto" w:hAnsi="Roboto"/>
          <w:color w:val="4F4F4F"/>
          <w:shd w:val="clear" w:color="auto" w:fill="FFFFFF"/>
        </w:rPr>
        <w:t> Kamu hizmetlerinin yerine getirilmesinde, sürekli gelişim, katılımcılık, saydamlık, tarafsızlık, dürüstlük, kamu yararını gözetmek, hesap verebilirlik, öngörülebilirlik, hizmette yerindelik ve beyana güvenin esas alınması.</w:t>
      </w:r>
      <w:r>
        <w:rPr>
          <w:rFonts w:ascii="Roboto" w:hAnsi="Roboto"/>
          <w:color w:val="4F4F4F"/>
        </w:rPr>
        <w:br/>
      </w:r>
      <w:r>
        <w:rPr>
          <w:rFonts w:ascii="Roboto" w:hAnsi="Roboto"/>
          <w:color w:val="4F4F4F"/>
        </w:rPr>
        <w:br/>
      </w:r>
      <w:proofErr w:type="gramStart"/>
      <w:r>
        <w:rPr>
          <w:rFonts w:ascii="Roboto" w:hAnsi="Roboto"/>
          <w:b/>
          <w:bCs/>
          <w:color w:val="4F4F4F"/>
          <w:shd w:val="clear" w:color="auto" w:fill="FFFFFF"/>
        </w:rPr>
        <w:t>- Halka hizmet bilinci:</w:t>
      </w:r>
      <w:r>
        <w:rPr>
          <w:rFonts w:ascii="Roboto" w:hAnsi="Roboto"/>
          <w:color w:val="4F4F4F"/>
          <w:shd w:val="clear" w:color="auto" w:fill="FFFFFF"/>
        </w:rPr>
        <w:t> Kamu hizmetlerinde, halkın günlük yaşamının kolaylaştırılması, ihtiyaçların en etkin, hızlı ve verimli biçimde karşılanması, hizmet kalitesinin yükseltilmesi, halkın memnuniyetinin artırılması, hizmetlerin ihtiyaç ve sonuç odaklı olması.</w:t>
      </w:r>
      <w:proofErr w:type="gramEnd"/>
      <w:r>
        <w:rPr>
          <w:rFonts w:ascii="Roboto" w:hAnsi="Roboto"/>
          <w:color w:val="4F4F4F"/>
        </w:rPr>
        <w:br/>
      </w:r>
      <w:r>
        <w:rPr>
          <w:rFonts w:ascii="Roboto" w:hAnsi="Roboto"/>
          <w:color w:val="4F4F4F"/>
        </w:rPr>
        <w:br/>
      </w:r>
      <w:r>
        <w:rPr>
          <w:rFonts w:ascii="Roboto" w:hAnsi="Roboto"/>
          <w:b/>
          <w:bCs/>
          <w:color w:val="4F4F4F"/>
          <w:shd w:val="clear" w:color="auto" w:fill="FFFFFF"/>
        </w:rPr>
        <w:t>- Hizmet standartlarına uyma:</w:t>
      </w:r>
      <w:r>
        <w:rPr>
          <w:rFonts w:ascii="Roboto" w:hAnsi="Roboto"/>
          <w:color w:val="4F4F4F"/>
          <w:shd w:val="clear" w:color="auto" w:fill="FFFFFF"/>
        </w:rPr>
        <w:t> Kamu kurum ve kuruluşlarının yöneticileri ve diğer personelin, kamu hizmetlerini belirlenen standartlara ve süreçlere uygun şekilde yürütmesi, hizmetten yararlananların iş ve işlemlerle ilgili olarak aydınlatılması.</w:t>
      </w:r>
      <w:r>
        <w:rPr>
          <w:rFonts w:ascii="Roboto" w:hAnsi="Roboto"/>
          <w:color w:val="4F4F4F"/>
        </w:rPr>
        <w:br/>
      </w:r>
      <w:r>
        <w:rPr>
          <w:rFonts w:ascii="Roboto" w:hAnsi="Roboto"/>
          <w:color w:val="4F4F4F"/>
        </w:rPr>
        <w:br/>
      </w:r>
      <w:r>
        <w:rPr>
          <w:rFonts w:ascii="Roboto" w:hAnsi="Roboto"/>
          <w:b/>
          <w:bCs/>
          <w:color w:val="4F4F4F"/>
          <w:shd w:val="clear" w:color="auto" w:fill="FFFFFF"/>
        </w:rPr>
        <w:t xml:space="preserve">- Amaç ve </w:t>
      </w:r>
      <w:proofErr w:type="gramStart"/>
      <w:r>
        <w:rPr>
          <w:rFonts w:ascii="Roboto" w:hAnsi="Roboto"/>
          <w:b/>
          <w:bCs/>
          <w:color w:val="4F4F4F"/>
          <w:shd w:val="clear" w:color="auto" w:fill="FFFFFF"/>
        </w:rPr>
        <w:t>misyona</w:t>
      </w:r>
      <w:proofErr w:type="gramEnd"/>
      <w:r>
        <w:rPr>
          <w:rFonts w:ascii="Roboto" w:hAnsi="Roboto"/>
          <w:b/>
          <w:bCs/>
          <w:color w:val="4F4F4F"/>
          <w:shd w:val="clear" w:color="auto" w:fill="FFFFFF"/>
        </w:rPr>
        <w:t xml:space="preserve"> bağlılık:</w:t>
      </w:r>
      <w:r>
        <w:rPr>
          <w:rFonts w:ascii="Roboto" w:hAnsi="Roboto"/>
          <w:color w:val="4F4F4F"/>
          <w:shd w:val="clear" w:color="auto" w:fill="FFFFFF"/>
        </w:rPr>
        <w:t> Kamu görevlilerinin, çalıştıkları kurum veya kuruluşun amaç ve misyonuna uygun davranması, ülke çıkarları, toplum refahı ve kurumlarının hizmet idealleri doğrultusunda hareket etmesi.</w:t>
      </w:r>
      <w:r>
        <w:rPr>
          <w:rFonts w:ascii="Roboto" w:hAnsi="Roboto"/>
          <w:color w:val="4F4F4F"/>
        </w:rPr>
        <w:br/>
      </w:r>
      <w:r>
        <w:rPr>
          <w:rFonts w:ascii="Roboto" w:hAnsi="Roboto"/>
          <w:color w:val="4F4F4F"/>
        </w:rPr>
        <w:br/>
      </w:r>
      <w:r>
        <w:rPr>
          <w:rFonts w:ascii="Roboto" w:hAnsi="Roboto"/>
          <w:b/>
          <w:bCs/>
          <w:color w:val="4F4F4F"/>
          <w:shd w:val="clear" w:color="auto" w:fill="FFFFFF"/>
        </w:rPr>
        <w:t>- Dürüstlük ve tarafsızlık:</w:t>
      </w:r>
      <w:r>
        <w:rPr>
          <w:rFonts w:ascii="Roboto" w:hAnsi="Roboto"/>
          <w:color w:val="4F4F4F"/>
          <w:shd w:val="clear" w:color="auto" w:fill="FFFFFF"/>
        </w:rPr>
        <w:t> Kamu görevlilerinin, tüm eylem ve işlemlerinde yasallık, adalet, eşitlik ve dürüstlük ilkeleri doğrultusunda, görevlerini yerine getirirken dil, din, felsefi inanç, siyasi düşünce, ırk, cinsiyet gibi sebeplerle ayrım yapmaması, temel hak ve özgürlüklere aykırı veya kısıtlayıcı muamelede ve fırsat eşitliğini engelleyici davranış ve uygulamalarda bulunulmaması.</w:t>
      </w:r>
      <w:r>
        <w:rPr>
          <w:rFonts w:ascii="Roboto" w:hAnsi="Roboto"/>
          <w:color w:val="4F4F4F"/>
        </w:rPr>
        <w:br/>
      </w:r>
      <w:r>
        <w:rPr>
          <w:rFonts w:ascii="Roboto" w:hAnsi="Roboto"/>
          <w:color w:val="4F4F4F"/>
        </w:rPr>
        <w:br/>
      </w:r>
      <w:r>
        <w:rPr>
          <w:rFonts w:ascii="Roboto" w:hAnsi="Roboto"/>
          <w:b/>
          <w:bCs/>
          <w:color w:val="4F4F4F"/>
          <w:shd w:val="clear" w:color="auto" w:fill="FFFFFF"/>
        </w:rPr>
        <w:t>- Saygınlık ve güven:</w:t>
      </w:r>
      <w:r>
        <w:rPr>
          <w:rFonts w:ascii="Roboto" w:hAnsi="Roboto"/>
          <w:color w:val="4F4F4F"/>
          <w:shd w:val="clear" w:color="auto" w:fill="FFFFFF"/>
        </w:rPr>
        <w:t> Kamu yönetimine güveni sağlayacak şekilde davranılması ve görevin gerektirdiği itibar ve güvene layık olunduğunun davranışlarıyla gösterilmesi, halkın kamu hizmetine güven duygusunu zedeleyen, şüphe yaratan ve adalet ilkesine zarar veren davranışlarda bulunmaktan kaçınılması.</w:t>
      </w:r>
      <w:r>
        <w:rPr>
          <w:rFonts w:ascii="Roboto" w:hAnsi="Roboto"/>
          <w:color w:val="4F4F4F"/>
        </w:rPr>
        <w:br/>
      </w:r>
      <w:r>
        <w:rPr>
          <w:rFonts w:ascii="Roboto" w:hAnsi="Roboto"/>
          <w:color w:val="4F4F4F"/>
        </w:rPr>
        <w:br/>
      </w:r>
      <w:r>
        <w:rPr>
          <w:rFonts w:ascii="Roboto" w:hAnsi="Roboto"/>
          <w:b/>
          <w:bCs/>
          <w:color w:val="4F4F4F"/>
          <w:shd w:val="clear" w:color="auto" w:fill="FFFFFF"/>
        </w:rPr>
        <w:t>- Nezaket ve saygı: </w:t>
      </w:r>
      <w:r>
        <w:rPr>
          <w:rFonts w:ascii="Roboto" w:hAnsi="Roboto"/>
          <w:color w:val="4F4F4F"/>
          <w:shd w:val="clear" w:color="auto" w:fill="FFFFFF"/>
        </w:rPr>
        <w:t>Kamu görevlilerinin, üstleri, meslektaşları, astları, diğer personel ile hizmetten yararlananlara karşı nazik ve saygılı davranması ve gereken ilgiyi göstermesi, konu yetkilerinin dışındaysa ilgili birime veya yetkiliye yönlendirmesi.</w:t>
      </w:r>
      <w:r>
        <w:rPr>
          <w:rFonts w:ascii="Roboto" w:hAnsi="Roboto"/>
          <w:color w:val="4F4F4F"/>
        </w:rPr>
        <w:br/>
      </w:r>
      <w:r>
        <w:rPr>
          <w:rFonts w:ascii="Roboto" w:hAnsi="Roboto"/>
          <w:color w:val="4F4F4F"/>
        </w:rPr>
        <w:br/>
      </w:r>
      <w:r>
        <w:rPr>
          <w:rFonts w:ascii="Roboto" w:hAnsi="Roboto"/>
          <w:color w:val="4F4F4F"/>
          <w:shd w:val="clear" w:color="auto" w:fill="FFFFFF"/>
        </w:rPr>
        <w:t>- Yetkili makamlara bildirim: Etik davranış ilkeleriyle bağdaşmayan veya yasadışı iş ve eylemlerde bulunulmasının talep edilmesi halinde veya hizmetler yürütülürken bu tür bir eylem veya işlemden haberdar olunduğunda ya da görüldüğünde durumun yetkili makamlara bildirilmesi.</w:t>
      </w:r>
      <w:r>
        <w:rPr>
          <w:rFonts w:ascii="Roboto" w:hAnsi="Roboto"/>
          <w:color w:val="4F4F4F"/>
        </w:rPr>
        <w:br/>
      </w:r>
      <w:r>
        <w:rPr>
          <w:rFonts w:ascii="Roboto" w:hAnsi="Roboto"/>
          <w:color w:val="4F4F4F"/>
        </w:rPr>
        <w:br/>
      </w:r>
      <w:r>
        <w:rPr>
          <w:rFonts w:ascii="Roboto" w:hAnsi="Roboto"/>
          <w:color w:val="4F4F4F"/>
        </w:rPr>
        <w:br/>
      </w:r>
      <w:proofErr w:type="gramStart"/>
      <w:r>
        <w:rPr>
          <w:rFonts w:ascii="Roboto" w:hAnsi="Roboto"/>
          <w:b/>
          <w:bCs/>
          <w:color w:val="4F4F4F"/>
          <w:shd w:val="clear" w:color="auto" w:fill="FFFFFF"/>
        </w:rPr>
        <w:t>- Çıkar çatışmasından kaçınma:</w:t>
      </w:r>
      <w:r>
        <w:rPr>
          <w:rFonts w:ascii="Roboto" w:hAnsi="Roboto"/>
          <w:color w:val="4F4F4F"/>
          <w:shd w:val="clear" w:color="auto" w:fill="FFFFFF"/>
        </w:rPr>
        <w:t> Kamu görevlilerinin, görevlerini tarafsız ve objektif şekilde icra etmelerini etkileyen ya da etkiliyormuş gibi gözüken ve kendilerine, yakınlarına, arkadaşlarına ya da ilişkide bulunduğu kişi ya da kuruluşlara sağlanan her türlü menfaat ve onlarla ilgili mali ya da diğer yükümlülükler ve benzeri şahsi çıkarlar konusunda dikkatli davranması, çıkar çatışmasından kaçınmak için gerekli tedbirleri alması.</w:t>
      </w:r>
      <w:proofErr w:type="gramEnd"/>
      <w:r>
        <w:rPr>
          <w:rFonts w:ascii="Roboto" w:hAnsi="Roboto"/>
          <w:color w:val="4F4F4F"/>
        </w:rPr>
        <w:br/>
      </w:r>
      <w:r>
        <w:rPr>
          <w:rFonts w:ascii="Roboto" w:hAnsi="Roboto"/>
          <w:color w:val="4F4F4F"/>
        </w:rPr>
        <w:lastRenderedPageBreak/>
        <w:br/>
      </w:r>
      <w:r>
        <w:rPr>
          <w:rFonts w:ascii="Roboto" w:hAnsi="Roboto"/>
          <w:b/>
          <w:bCs/>
          <w:color w:val="4F4F4F"/>
          <w:shd w:val="clear" w:color="auto" w:fill="FFFFFF"/>
        </w:rPr>
        <w:t>- Görev ve yetkilerin menfaat sağlamak amacıyla kullanılmaması:</w:t>
      </w:r>
      <w:r>
        <w:rPr>
          <w:rFonts w:ascii="Roboto" w:hAnsi="Roboto"/>
          <w:color w:val="4F4F4F"/>
          <w:shd w:val="clear" w:color="auto" w:fill="FFFFFF"/>
        </w:rPr>
        <w:t xml:space="preserve"> Kamu görevlilerinin, görev, unvan ve yetkilerini kullanarak kendileri, yakınları veya üçüncü kişiler lehine menfaat sağlamaması ve aracılıkta bulunmaması, akraba, eş, dost ve </w:t>
      </w:r>
      <w:proofErr w:type="spellStart"/>
      <w:r>
        <w:rPr>
          <w:rFonts w:ascii="Roboto" w:hAnsi="Roboto"/>
          <w:color w:val="4F4F4F"/>
          <w:shd w:val="clear" w:color="auto" w:fill="FFFFFF"/>
        </w:rPr>
        <w:t>hemşehri</w:t>
      </w:r>
      <w:proofErr w:type="spellEnd"/>
      <w:r>
        <w:rPr>
          <w:rFonts w:ascii="Roboto" w:hAnsi="Roboto"/>
          <w:color w:val="4F4F4F"/>
          <w:shd w:val="clear" w:color="auto" w:fill="FFFFFF"/>
        </w:rPr>
        <w:t xml:space="preserve"> kayırmacılığı, siyasal kayırmacılık veya herhangi bir nedenle ayrımcılık veya kayırmacılık yapmaması.</w:t>
      </w:r>
      <w:r>
        <w:rPr>
          <w:rFonts w:ascii="Roboto" w:hAnsi="Roboto"/>
          <w:color w:val="4F4F4F"/>
        </w:rPr>
        <w:br/>
      </w:r>
      <w:r>
        <w:rPr>
          <w:rFonts w:ascii="Roboto" w:hAnsi="Roboto"/>
          <w:color w:val="4F4F4F"/>
        </w:rPr>
        <w:br/>
      </w:r>
      <w:r>
        <w:rPr>
          <w:rFonts w:ascii="Roboto" w:hAnsi="Roboto"/>
          <w:color w:val="4F4F4F"/>
        </w:rPr>
        <w:br/>
      </w:r>
      <w:proofErr w:type="gramStart"/>
      <w:r>
        <w:rPr>
          <w:rFonts w:ascii="Roboto" w:hAnsi="Roboto"/>
          <w:b/>
          <w:bCs/>
          <w:color w:val="4F4F4F"/>
          <w:shd w:val="clear" w:color="auto" w:fill="FFFFFF"/>
        </w:rPr>
        <w:t>Etik Komisyonu Başkanlığı</w:t>
      </w:r>
      <w:r>
        <w:rPr>
          <w:rFonts w:ascii="Roboto" w:hAnsi="Roboto"/>
          <w:b/>
          <w:bCs/>
          <w:color w:val="4F4F4F"/>
          <w:shd w:val="clear" w:color="auto" w:fill="FFFFFF"/>
        </w:rPr>
        <w:br/>
      </w:r>
      <w:r>
        <w:rPr>
          <w:rFonts w:ascii="Roboto" w:hAnsi="Roboto"/>
          <w:b/>
          <w:bCs/>
          <w:color w:val="4F4F4F"/>
          <w:shd w:val="clear" w:color="auto" w:fill="FFFFFF"/>
        </w:rPr>
        <w:br/>
        <w:t>- Hediye alma ve menfaat sağlama yasağı:</w:t>
      </w:r>
      <w:r>
        <w:rPr>
          <w:rFonts w:ascii="Roboto" w:hAnsi="Roboto"/>
          <w:color w:val="4F4F4F"/>
          <w:shd w:val="clear" w:color="auto" w:fill="FFFFFF"/>
        </w:rPr>
        <w:t> Kamu görevlisinin tarafsızlığını, performansını, kararını veya görevini yapmasını etkileyen veya etkileme ihtimali bulunan, ekonomik değeri olan ya da olmayan, doğrudan ya da dolaylı olarak her türlü eşya ve menfaat kabul etmemesi, yani hediye almaması, kamu görevlisine hediye verilmemesi ve görev sebebiyle çıkar sağlanmaması.</w:t>
      </w:r>
      <w:proofErr w:type="gramEnd"/>
      <w:r>
        <w:rPr>
          <w:rFonts w:ascii="Roboto" w:hAnsi="Roboto"/>
          <w:color w:val="4F4F4F"/>
        </w:rPr>
        <w:br/>
      </w:r>
      <w:r>
        <w:rPr>
          <w:rFonts w:ascii="Roboto" w:hAnsi="Roboto"/>
          <w:color w:val="4F4F4F"/>
        </w:rPr>
        <w:br/>
      </w:r>
      <w:r>
        <w:rPr>
          <w:rFonts w:ascii="Roboto" w:hAnsi="Roboto"/>
          <w:b/>
          <w:bCs/>
          <w:color w:val="4F4F4F"/>
          <w:shd w:val="clear" w:color="auto" w:fill="FFFFFF"/>
        </w:rPr>
        <w:t>- Kamu malları ve kaynaklarının kullanımı:</w:t>
      </w:r>
      <w:r>
        <w:rPr>
          <w:rFonts w:ascii="Roboto" w:hAnsi="Roboto"/>
          <w:color w:val="4F4F4F"/>
          <w:shd w:val="clear" w:color="auto" w:fill="FFFFFF"/>
        </w:rPr>
        <w:t> Kamu bina ve taşıtları ile diğer kamu malları ve kaynaklarının kamusal amaçlar ve hizmet gerekleri dışında kullanılmaması ve kullandırılmaması, bunların korunması ve her an hizmete hazır halde bulundurulması için gerekli tedbirlerin alınması.</w:t>
      </w:r>
      <w:r>
        <w:rPr>
          <w:rFonts w:ascii="Roboto" w:hAnsi="Roboto"/>
          <w:color w:val="4F4F4F"/>
        </w:rPr>
        <w:br/>
      </w:r>
      <w:r>
        <w:rPr>
          <w:rFonts w:ascii="Roboto" w:hAnsi="Roboto"/>
          <w:color w:val="4F4F4F"/>
        </w:rPr>
        <w:br/>
      </w:r>
      <w:r>
        <w:rPr>
          <w:rFonts w:ascii="Roboto" w:hAnsi="Roboto"/>
          <w:b/>
          <w:bCs/>
          <w:color w:val="4F4F4F"/>
          <w:shd w:val="clear" w:color="auto" w:fill="FFFFFF"/>
        </w:rPr>
        <w:t>- Savurganlıktan kaçınma:</w:t>
      </w:r>
      <w:r>
        <w:rPr>
          <w:rFonts w:ascii="Roboto" w:hAnsi="Roboto"/>
          <w:color w:val="4F4F4F"/>
          <w:shd w:val="clear" w:color="auto" w:fill="FFFFFF"/>
        </w:rPr>
        <w:t xml:space="preserve"> Kamu bina ve taşıtları ile diğer kamu malları ve kaynaklarının kullanımında israf ve savurganlıktan kaçınılması, mesai süresi, kamu malları, kaynakları, işgücü ve </w:t>
      </w:r>
      <w:proofErr w:type="gramStart"/>
      <w:r>
        <w:rPr>
          <w:rFonts w:ascii="Roboto" w:hAnsi="Roboto"/>
          <w:color w:val="4F4F4F"/>
          <w:shd w:val="clear" w:color="auto" w:fill="FFFFFF"/>
        </w:rPr>
        <w:t>imkanları</w:t>
      </w:r>
      <w:proofErr w:type="gramEnd"/>
      <w:r>
        <w:rPr>
          <w:rFonts w:ascii="Roboto" w:hAnsi="Roboto"/>
          <w:color w:val="4F4F4F"/>
          <w:shd w:val="clear" w:color="auto" w:fill="FFFFFF"/>
        </w:rPr>
        <w:t xml:space="preserve"> kullanırken etkin, verimli ve tutumlu davranılması.</w:t>
      </w:r>
      <w:r>
        <w:rPr>
          <w:rFonts w:ascii="Roboto" w:hAnsi="Roboto"/>
          <w:color w:val="4F4F4F"/>
        </w:rPr>
        <w:br/>
      </w:r>
      <w:r>
        <w:rPr>
          <w:rFonts w:ascii="Roboto" w:hAnsi="Roboto"/>
          <w:color w:val="4F4F4F"/>
        </w:rPr>
        <w:br/>
      </w:r>
      <w:r>
        <w:rPr>
          <w:rFonts w:ascii="Roboto" w:hAnsi="Roboto"/>
          <w:b/>
          <w:bCs/>
          <w:color w:val="4F4F4F"/>
          <w:shd w:val="clear" w:color="auto" w:fill="FFFFFF"/>
        </w:rPr>
        <w:t>- Bağlayıcı açıklamalar ve gerçek dışı beyan:</w:t>
      </w:r>
      <w:r>
        <w:rPr>
          <w:rFonts w:ascii="Roboto" w:hAnsi="Roboto"/>
          <w:color w:val="4F4F4F"/>
          <w:shd w:val="clear" w:color="auto" w:fill="FFFFFF"/>
        </w:rPr>
        <w:t> Kamu görevlilerinin, görevlerini yerine getirirken yetkilerini aşarak çalıştıkları kurumları bağlayıcı açıklama, taahhüt, vaat veya girişimlerde bulunamaması, aldatıcı ve gerçek dışı beyanat vermemesi.</w:t>
      </w:r>
      <w:r>
        <w:rPr>
          <w:rFonts w:ascii="Roboto" w:hAnsi="Roboto"/>
          <w:color w:val="4F4F4F"/>
        </w:rPr>
        <w:br/>
      </w:r>
      <w:r>
        <w:rPr>
          <w:rFonts w:ascii="Roboto" w:hAnsi="Roboto"/>
          <w:color w:val="4F4F4F"/>
        </w:rPr>
        <w:br/>
      </w:r>
      <w:r>
        <w:rPr>
          <w:rFonts w:ascii="Roboto" w:hAnsi="Roboto"/>
          <w:b/>
          <w:bCs/>
          <w:color w:val="4F4F4F"/>
          <w:shd w:val="clear" w:color="auto" w:fill="FFFFFF"/>
        </w:rPr>
        <w:t>- Bilgi verme, saydamlık ve katılımcılık:</w:t>
      </w:r>
      <w:r>
        <w:rPr>
          <w:rFonts w:ascii="Roboto" w:hAnsi="Roboto"/>
          <w:color w:val="4F4F4F"/>
          <w:shd w:val="clear" w:color="auto" w:fill="FFFFFF"/>
        </w:rPr>
        <w:t xml:space="preserve"> Halkın bilgi edinme hakkını kullanmasına yardımcı olunması, istenen bilgi veya belgelerin Bilgi Edinme Hakkı Kanunu uyarınca usulüne uygun olarak verilmesi, üst yöneticilerin, ilgili kanunların izin verdiği çerçevede, kurumlarının ihale süreçlerini, faaliyet ve denetim raporlarını kamuoyunun bilgisine sunması, kamu hizmetleri ile ilgili temel kararların alınması ve uygulanmasında, yasal engel </w:t>
      </w:r>
      <w:proofErr w:type="gramStart"/>
      <w:r>
        <w:rPr>
          <w:rFonts w:ascii="Roboto" w:hAnsi="Roboto"/>
          <w:color w:val="4F4F4F"/>
          <w:shd w:val="clear" w:color="auto" w:fill="FFFFFF"/>
        </w:rPr>
        <w:t>yoksa,</w:t>
      </w:r>
      <w:proofErr w:type="gramEnd"/>
      <w:r>
        <w:rPr>
          <w:rFonts w:ascii="Roboto" w:hAnsi="Roboto"/>
          <w:color w:val="4F4F4F"/>
          <w:shd w:val="clear" w:color="auto" w:fill="FFFFFF"/>
        </w:rPr>
        <w:t xml:space="preserve"> doğrudan ya da dolaylı olarak etkilenecek olanların katkıda bulunmasının sağlanması.</w:t>
      </w:r>
      <w:r>
        <w:rPr>
          <w:rFonts w:ascii="Roboto" w:hAnsi="Roboto"/>
          <w:color w:val="4F4F4F"/>
        </w:rPr>
        <w:br/>
      </w:r>
      <w:r>
        <w:rPr>
          <w:rFonts w:ascii="Roboto" w:hAnsi="Roboto"/>
          <w:color w:val="4F4F4F"/>
        </w:rPr>
        <w:br/>
      </w:r>
      <w:proofErr w:type="gramStart"/>
      <w:r>
        <w:rPr>
          <w:rFonts w:ascii="Roboto" w:hAnsi="Roboto"/>
          <w:b/>
          <w:bCs/>
          <w:color w:val="4F4F4F"/>
          <w:shd w:val="clear" w:color="auto" w:fill="FFFFFF"/>
        </w:rPr>
        <w:t>- Yöneticilerin hesap verme sorumluluğu:</w:t>
      </w:r>
      <w:r>
        <w:rPr>
          <w:rFonts w:ascii="Roboto" w:hAnsi="Roboto"/>
          <w:color w:val="4F4F4F"/>
          <w:shd w:val="clear" w:color="auto" w:fill="FFFFFF"/>
        </w:rPr>
        <w:t> Kamu görevlilerinin, kamu hizmetlerinin yerine getirilmesi sırasında sorumlulukları ve yükümlülükleri konusunda hesap verebilir ve kamusal değerlendirme ve denetime açık ve hazır olması, yöneticilerin kurumlarının amaç ve politikalarına uygun olmayan işlem veya eylemleri ile yolsuzluğu engellemek için gereken önlemleri zamanında alması, personelini etik davranış ilkeleri konusunda eğitmesi, bu ilkelere uyulup uyulmadığını gözetlemesi ve etik davranış konusunda rehberlik etmesi.</w:t>
      </w:r>
      <w:proofErr w:type="gramEnd"/>
      <w:r>
        <w:rPr>
          <w:rFonts w:ascii="Roboto" w:hAnsi="Roboto"/>
          <w:color w:val="4F4F4F"/>
        </w:rPr>
        <w:br/>
      </w:r>
      <w:r>
        <w:rPr>
          <w:rFonts w:ascii="Roboto" w:hAnsi="Roboto"/>
          <w:color w:val="4F4F4F"/>
        </w:rPr>
        <w:br/>
      </w:r>
      <w:proofErr w:type="gramStart"/>
      <w:r>
        <w:rPr>
          <w:rFonts w:ascii="Roboto" w:hAnsi="Roboto"/>
          <w:b/>
          <w:bCs/>
          <w:color w:val="4F4F4F"/>
          <w:shd w:val="clear" w:color="auto" w:fill="FFFFFF"/>
        </w:rPr>
        <w:t>- Eski kamu görevlileriyle ilişkiler:</w:t>
      </w:r>
      <w:r>
        <w:rPr>
          <w:rFonts w:ascii="Roboto" w:hAnsi="Roboto"/>
          <w:color w:val="4F4F4F"/>
          <w:shd w:val="clear" w:color="auto" w:fill="FFFFFF"/>
        </w:rPr>
        <w:t xml:space="preserve"> Eski kamu görevlilerinin, kamu hizmetlerinden ayrıcalıklı bir şekilde faydalandırılmaması, ayrıcalıklı muamelede bulunulmaması, kamu görevlerinden ayrılan kişilere, ilgili kanunlardaki hükümler ve süreler saklı kalmak kaydıyla, daha önce görev yaptıkları kurum veya kuruluştan, doğrudan veya dolaylı olarak herhangi bir </w:t>
      </w:r>
      <w:r>
        <w:rPr>
          <w:rFonts w:ascii="Roboto" w:hAnsi="Roboto"/>
          <w:color w:val="4F4F4F"/>
          <w:shd w:val="clear" w:color="auto" w:fill="FFFFFF"/>
        </w:rPr>
        <w:lastRenderedPageBreak/>
        <w:t>yüklenicilik, komisyonculuk, temsilcilik, bilirkişilik, aracılık veya benzeri görev ve iş verilmemesi.</w:t>
      </w:r>
      <w:proofErr w:type="gramEnd"/>
      <w:r>
        <w:rPr>
          <w:rFonts w:ascii="Roboto" w:hAnsi="Roboto"/>
          <w:color w:val="4F4F4F"/>
        </w:rPr>
        <w:br/>
      </w:r>
      <w:r>
        <w:rPr>
          <w:rFonts w:ascii="Roboto" w:hAnsi="Roboto"/>
          <w:color w:val="4F4F4F"/>
        </w:rPr>
        <w:br/>
      </w:r>
      <w:r>
        <w:rPr>
          <w:rFonts w:ascii="Roboto" w:hAnsi="Roboto"/>
          <w:b/>
          <w:bCs/>
          <w:color w:val="4F4F4F"/>
          <w:shd w:val="clear" w:color="auto" w:fill="FFFFFF"/>
        </w:rPr>
        <w:t>- Mal bildiriminde bulunma:</w:t>
      </w:r>
      <w:r>
        <w:rPr>
          <w:rFonts w:ascii="Roboto" w:hAnsi="Roboto"/>
          <w:color w:val="4F4F4F"/>
          <w:shd w:val="clear" w:color="auto" w:fill="FFFFFF"/>
        </w:rPr>
        <w:t> Kamu görevlilerinin, kendileriyle eşlerine ve velayeti altındaki çocuklarına ait taşınır ve taşınmazları, alacak ve borçları hakkında, 3628 sayılı Kanun uyarınca, yetkili makama mal bildiriminde bulunması.</w:t>
      </w:r>
      <w:r>
        <w:rPr>
          <w:rFonts w:ascii="Roboto" w:hAnsi="Roboto"/>
          <w:color w:val="4F4F4F"/>
        </w:rPr>
        <w:br/>
      </w:r>
      <w:r>
        <w:rPr>
          <w:rFonts w:ascii="Roboto" w:hAnsi="Roboto"/>
          <w:color w:val="4F4F4F"/>
        </w:rPr>
        <w:br/>
      </w:r>
      <w:r>
        <w:rPr>
          <w:rFonts w:ascii="Roboto" w:hAnsi="Roboto"/>
          <w:color w:val="4F4F4F"/>
          <w:shd w:val="clear" w:color="auto" w:fill="FFFFFF"/>
        </w:rPr>
        <w:t>Kamu Etik Kurulu tarafından Yönetmelikle belirlenen bu ilkeler incelendiğinde de görüleceği üzere, belirlenen ilkelerin büyük bir kısmı halen yürürlükte olan 657 sayılı Devlet Memurları Kanunu'nda hükme bağlanan devlet memurlarının ödev ve sorumlulukları ile paralellik arz etmektedir.</w:t>
      </w:r>
      <w:r>
        <w:rPr>
          <w:rFonts w:ascii="Roboto" w:hAnsi="Roboto"/>
          <w:color w:val="4F4F4F"/>
        </w:rPr>
        <w:br/>
      </w:r>
      <w:proofErr w:type="gramStart"/>
      <w:r>
        <w:rPr>
          <w:rFonts w:ascii="Roboto" w:hAnsi="Roboto"/>
          <w:color w:val="4F4F4F"/>
          <w:shd w:val="clear" w:color="auto" w:fill="FFFFFF"/>
        </w:rPr>
        <w:t xml:space="preserve">Yönetmeliğin 23'üncü maddesinde; Kamu görevlilerinin, görevlerini yürütürken bu Yönetmelikte belirtilen etik davranış ilkelerine uymakla yükümlü oldukları, bu ilkelerin, kamu görevlilerinin istihdamını düzenleyen mevzuat hükümlerinin bir parçasını oluşturduğu, 5176 sayılı Kanun kapsamındaki kamu görevlilerinin bir ay içinde etik sözleşmesini imzalamakla yükümlü bulundukları, bu belgenin personelin özlük dosyasında muhafaza edileceği, kurum ve kuruluşların yetkili sicil amirlerinin, personelin sicil ve performansını, etik davranış ilkelerine uygunluk açısından da değerlendirecekleri hükme bağlanmıştır. </w:t>
      </w:r>
      <w:proofErr w:type="gramEnd"/>
      <w:r>
        <w:rPr>
          <w:rFonts w:ascii="Roboto" w:hAnsi="Roboto"/>
          <w:color w:val="4F4F4F"/>
          <w:shd w:val="clear" w:color="auto" w:fill="FFFFFF"/>
        </w:rPr>
        <w:t>Yönetmelik ekinde yer alan Kamu Görevlileri Etik Sözleşmesi metnine aşağıda yer verilmiştir.</w:t>
      </w:r>
    </w:p>
    <w:sectPr w:rsidR="0072768A" w:rsidRPr="00DB58C3" w:rsidSect="0072768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Roboto">
    <w:panose1 w:val="02000000000000000000"/>
    <w:charset w:val="A2"/>
    <w:family w:val="auto"/>
    <w:pitch w:val="variable"/>
    <w:sig w:usb0="E0000AFF" w:usb1="5000217F" w:usb2="0000002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216D5E"/>
    <w:multiLevelType w:val="multilevel"/>
    <w:tmpl w:val="98429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575EC"/>
    <w:rsid w:val="003575EC"/>
    <w:rsid w:val="00561666"/>
    <w:rsid w:val="0072768A"/>
    <w:rsid w:val="00757CA0"/>
    <w:rsid w:val="00782E9E"/>
    <w:rsid w:val="00A27171"/>
    <w:rsid w:val="00D71D33"/>
    <w:rsid w:val="00DB58C3"/>
    <w:rsid w:val="00F664B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68A"/>
  </w:style>
  <w:style w:type="paragraph" w:styleId="Balk1">
    <w:name w:val="heading 1"/>
    <w:basedOn w:val="Normal"/>
    <w:link w:val="Balk1Char"/>
    <w:uiPriority w:val="9"/>
    <w:qFormat/>
    <w:rsid w:val="003575E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3575EC"/>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3575EC"/>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3575EC"/>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3575EC"/>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3575EC"/>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3575E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575EC"/>
    <w:rPr>
      <w:b/>
      <w:bCs/>
    </w:rPr>
  </w:style>
</w:styles>
</file>

<file path=word/webSettings.xml><?xml version="1.0" encoding="utf-8"?>
<w:webSettings xmlns:r="http://schemas.openxmlformats.org/officeDocument/2006/relationships" xmlns:w="http://schemas.openxmlformats.org/wordprocessingml/2006/main">
  <w:divs>
    <w:div w:id="683554738">
      <w:bodyDiv w:val="1"/>
      <w:marLeft w:val="0"/>
      <w:marRight w:val="0"/>
      <w:marTop w:val="0"/>
      <w:marBottom w:val="0"/>
      <w:divBdr>
        <w:top w:val="none" w:sz="0" w:space="0" w:color="auto"/>
        <w:left w:val="none" w:sz="0" w:space="0" w:color="auto"/>
        <w:bottom w:val="none" w:sz="0" w:space="0" w:color="auto"/>
        <w:right w:val="none" w:sz="0" w:space="0" w:color="auto"/>
      </w:divBdr>
    </w:div>
    <w:div w:id="1887057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1039</Words>
  <Characters>5927</Characters>
  <Application>Microsoft Office Word</Application>
  <DocSecurity>0</DocSecurity>
  <Lines>49</Lines>
  <Paragraphs>13</Paragraphs>
  <ScaleCrop>false</ScaleCrop>
  <Company/>
  <LinksUpToDate>false</LinksUpToDate>
  <CharactersWithSpaces>6953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MÜDÜR</dc:creator>
  <cp:keywords/>
  <dc:description/>
  <cp:lastModifiedBy>MÜDÜR</cp:lastModifiedBy>
  <cp:revision>5</cp:revision>
  <dcterms:created xsi:type="dcterms:W3CDTF">2021-09-15T13:51:00Z</dcterms:created>
  <dcterms:modified xsi:type="dcterms:W3CDTF">2021-09-15T14:34:00Z</dcterms:modified>
</cp:coreProperties>
</file>